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11E97" w:rsidP="00C11E97">
      <w:pPr>
        <w:rPr>
          <w:sz w:val="28"/>
          <w:szCs w:val="28"/>
        </w:rPr>
      </w:pPr>
      <w:r w:rsidRPr="00CE4E41">
        <w:rPr>
          <w:b/>
          <w:bCs/>
          <w:sz w:val="28"/>
          <w:szCs w:val="28"/>
        </w:rPr>
        <w:t xml:space="preserve">  Группа 269.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 </w:t>
      </w:r>
      <w:r w:rsidR="00CF1C9F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 xml:space="preserve"> апреля 2020</w:t>
      </w:r>
      <w:r w:rsidR="00CF1C9F">
        <w:rPr>
          <w:b/>
          <w:bCs/>
          <w:sz w:val="28"/>
          <w:szCs w:val="28"/>
        </w:rPr>
        <w:t xml:space="preserve"> (на понедельник)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AC6C3E">
        <w:rPr>
          <w:b/>
          <w:sz w:val="36"/>
          <w:szCs w:val="36"/>
        </w:rPr>
        <w:t>обязательно</w:t>
      </w:r>
      <w:r w:rsidRPr="005F5430">
        <w:rPr>
          <w:b/>
          <w:sz w:val="28"/>
          <w:szCs w:val="28"/>
        </w:rPr>
        <w:t xml:space="preserve"> написать 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C11E97" w:rsidRPr="00AC6C3E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021435" w:rsidRDefault="00C11E97" w:rsidP="00675D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sz w:val="28"/>
          <w:szCs w:val="28"/>
        </w:rPr>
        <w:t>Тема</w:t>
      </w:r>
      <w:r w:rsidR="00D20B68">
        <w:rPr>
          <w:b/>
          <w:bCs/>
          <w:sz w:val="28"/>
          <w:szCs w:val="28"/>
        </w:rPr>
        <w:t>:</w:t>
      </w:r>
      <w:r w:rsidR="00486073" w:rsidRPr="00486073">
        <w:rPr>
          <w:rFonts w:ascii="Arial" w:hAnsi="Arial" w:cs="Arial"/>
          <w:b/>
          <w:bCs/>
          <w:color w:val="4E4E3F"/>
        </w:rPr>
        <w:t xml:space="preserve"> </w:t>
      </w:r>
      <w:r w:rsidR="00276946">
        <w:rPr>
          <w:rFonts w:ascii="Arial" w:hAnsi="Arial" w:cs="Arial"/>
          <w:b/>
          <w:bCs/>
          <w:color w:val="4E4E3F"/>
        </w:rPr>
        <w:t xml:space="preserve"> Синтаксис. Сложносочинённое предложение (1 урок).</w:t>
      </w:r>
      <w:r w:rsidR="00486073" w:rsidRPr="00486073">
        <w:rPr>
          <w:rFonts w:ascii="Arial" w:hAnsi="Arial" w:cs="Arial"/>
          <w:color w:val="4E4E3F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Задание 1.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321D42">
        <w:rPr>
          <w:rFonts w:ascii="Arial" w:hAnsi="Arial" w:cs="Arial"/>
          <w:color w:val="000000"/>
        </w:rPr>
        <w:t>Выписать из текста лекции определение сложносочиненного предложения.</w:t>
      </w:r>
    </w:p>
    <w:p w:rsidR="00486073" w:rsidRPr="00675D01" w:rsidRDefault="00321D42" w:rsidP="00675D0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Arial" w:hAnsi="Arial" w:cs="Arial"/>
          <w:color w:val="000000"/>
        </w:rPr>
        <w:t xml:space="preserve"> Выписать из текста лекции,</w:t>
      </w:r>
      <w:r w:rsidR="00771B0D" w:rsidRPr="00771B0D">
        <w:rPr>
          <w:rFonts w:ascii="Arial" w:hAnsi="Arial" w:cs="Arial"/>
          <w:color w:val="000000"/>
        </w:rPr>
        <w:t xml:space="preserve"> когда запятая </w:t>
      </w:r>
      <w:r w:rsidR="00771B0D" w:rsidRPr="00675D01">
        <w:rPr>
          <w:rFonts w:ascii="Arial" w:hAnsi="Arial" w:cs="Arial"/>
          <w:b/>
          <w:color w:val="000000"/>
        </w:rPr>
        <w:t>не</w:t>
      </w:r>
      <w:r w:rsidR="00771B0D" w:rsidRPr="00771B0D">
        <w:rPr>
          <w:rFonts w:ascii="Arial" w:hAnsi="Arial" w:cs="Arial"/>
          <w:color w:val="000000"/>
        </w:rPr>
        <w:t xml:space="preserve"> ставится в сложносочиненном предложении.</w:t>
      </w:r>
      <w:r w:rsidR="00486073" w:rsidRPr="00771B0D">
        <w:rPr>
          <w:rFonts w:ascii="Arial" w:hAnsi="Arial" w:cs="Arial"/>
          <w:color w:val="4E4E3F"/>
        </w:rPr>
        <w:br/>
      </w:r>
      <w:r w:rsidR="00486073" w:rsidRPr="00486073">
        <w:rPr>
          <w:rFonts w:ascii="Arial" w:hAnsi="Arial" w:cs="Arial"/>
          <w:color w:val="4E4E3F"/>
        </w:rPr>
        <w:br/>
      </w:r>
      <w:r w:rsidR="00486073" w:rsidRPr="00486073">
        <w:rPr>
          <w:rFonts w:ascii="Arial" w:hAnsi="Arial" w:cs="Arial"/>
          <w:b/>
          <w:bCs/>
          <w:color w:val="4E4E3F"/>
        </w:rPr>
        <w:t>Сложносочинённым</w:t>
      </w:r>
      <w:r w:rsidR="00486073" w:rsidRPr="00486073">
        <w:rPr>
          <w:rFonts w:ascii="Arial" w:hAnsi="Arial" w:cs="Arial"/>
          <w:color w:val="4E4E3F"/>
        </w:rPr>
        <w:t> называется предложение, которое имеет две или более самостоятельных грамматических основ, соединённых сочинительными союзами.</w:t>
      </w:r>
    </w:p>
    <w:p w:rsidR="00486073" w:rsidRPr="00486073" w:rsidRDefault="00486073" w:rsidP="004860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Знаки препинания в сложносочиненном предложении.</w:t>
      </w:r>
    </w:p>
    <w:p w:rsidR="00486073" w:rsidRPr="00486073" w:rsidRDefault="00486073" w:rsidP="004860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Запятая ставится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между частями сложного предложения, соединенного союзами:</w:t>
      </w:r>
    </w:p>
    <w:p w:rsidR="00486073" w:rsidRPr="00486073" w:rsidRDefault="00486073" w:rsidP="0048607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соединительными</w:t>
      </w:r>
      <w:proofErr w:type="gramEnd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(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и, да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значении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и, ни... ни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);</w:t>
      </w:r>
    </w:p>
    <w:p w:rsidR="00486073" w:rsidRPr="00486073" w:rsidRDefault="00486073" w:rsidP="0048607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противительными (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а, но, да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значении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по, однако, же, зато, а то, не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);</w:t>
      </w:r>
      <w:proofErr w:type="gramEnd"/>
    </w:p>
    <w:p w:rsidR="00486073" w:rsidRPr="00486073" w:rsidRDefault="00486073" w:rsidP="0048607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разделительными (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или, либо, ли... ли, то... то, не те... не то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);</w:t>
      </w:r>
      <w:proofErr w:type="gramEnd"/>
    </w:p>
    <w:p w:rsidR="00486073" w:rsidRPr="00486073" w:rsidRDefault="00486073" w:rsidP="0048607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присоединительными (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да, да и, тоже, также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);</w:t>
      </w:r>
    </w:p>
    <w:p w:rsidR="00486073" w:rsidRPr="00486073" w:rsidRDefault="00486073" w:rsidP="0048607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пояснительными</w:t>
      </w:r>
      <w:proofErr w:type="gramEnd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(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то есть, а именно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).</w:t>
      </w:r>
    </w:p>
    <w:p w:rsidR="00486073" w:rsidRPr="00486073" w:rsidRDefault="00486073" w:rsidP="004860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Если части сложносочиненного предложения значительно распространены или имеют внутри себя запятые, то между ними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ставится точка с запятой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(перед </w:t>
      </w:r>
      <w:proofErr w:type="gramStart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союзами</w:t>
      </w:r>
      <w:proofErr w:type="gramEnd"/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но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да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значении "и"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лишь в том случае, когда они соединяют части, которые без них были бы разделены точкой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):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Почти каждый вечер попозже они уезжали куда-нибудь за город в </w:t>
      </w:r>
      <w:proofErr w:type="spellStart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Ореанду</w:t>
      </w:r>
      <w:proofErr w:type="spell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или на водопад; </w:t>
      </w:r>
      <w:r w:rsidRPr="00486073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и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 прогулка удавалась, впечатления неизменно всякий раз были прекрасны, величавы (Ч</w:t>
      </w:r>
      <w:proofErr w:type="gramStart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)</w:t>
      </w:r>
      <w:proofErr w:type="gram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, У меня была только синяя краска, </w:t>
      </w:r>
      <w:r w:rsidRPr="00486073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но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, несмотря на это, я затеял нарисовать охоту (Л. Т), Мне послышалось, что он заплакал,</w:t>
      </w:r>
      <w:r w:rsidRPr="00486073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 а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 надо вам сказать, что </w:t>
      </w:r>
      <w:proofErr w:type="spellStart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Азамат</w:t>
      </w:r>
      <w:proofErr w:type="spell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был преупрямый мальчишка, и ничем, бывало, у него слез не выбьешь, даже когда он был и помоложе (Л.)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486073" w:rsidRPr="00486073" w:rsidRDefault="00486073" w:rsidP="004860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Если во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второй части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сложносочиненного предложения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содержится неожиданное присоединение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или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резкое противопоставление по отношению к первой части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то между ними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вместо запятой ставится 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lastRenderedPageBreak/>
        <w:t>тире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Ловкие и сильные удары кувалдами по стволам </w:t>
      </w:r>
      <w:proofErr w:type="spellStart"/>
      <w:proofErr w:type="gramStart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пулеметов-и</w:t>
      </w:r>
      <w:proofErr w:type="spellEnd"/>
      <w:proofErr w:type="gram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фашисты уже не могут стрелять (В. </w:t>
      </w:r>
      <w:proofErr w:type="spellStart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Ставский</w:t>
      </w:r>
      <w:proofErr w:type="spell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). Я спешу туда ж - а там уже весь город (П.)</w:t>
      </w:r>
    </w:p>
    <w:p w:rsidR="00486073" w:rsidRPr="00486073" w:rsidRDefault="00486073" w:rsidP="004860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Запятая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перед союзами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а, да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(в значении "и"),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или, либо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сложносочиненном предложении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не ставится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486073" w:rsidRPr="00486073" w:rsidRDefault="00486073" w:rsidP="0048607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если части сложносочиненного предложения имеют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общий второстепенный член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(</w:t>
      </w:r>
      <w:r w:rsidRPr="00486073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 xml:space="preserve">В такую </w:t>
      </w:r>
      <w:proofErr w:type="gramStart"/>
      <w:r w:rsidRPr="00486073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бурю</w:t>
      </w:r>
      <w:proofErr w:type="gram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 волк не рыщет и медведь не вылезает из берлоги)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486073" w:rsidRPr="00486073" w:rsidRDefault="00486073" w:rsidP="0048607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если части сложносочиненного предложения имеют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общее придаточное предложение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(</w:t>
      </w:r>
      <w:r w:rsidRPr="00486073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Когда началась гроза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, игра </w:t>
      </w:r>
      <w:proofErr w:type="gramStart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прекратилась</w:t>
      </w:r>
      <w:proofErr w:type="gram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и дети бросились бежать домой)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486073" w:rsidRPr="00486073" w:rsidRDefault="00486073" w:rsidP="0048607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между двумя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назывными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предложениями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(Прогулка в лесу и катанье на лодках)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486073" w:rsidRPr="00486073" w:rsidRDefault="00486073" w:rsidP="0048607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между двумя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вопросительными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предложениями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(Который теперь час и сколько времени осталось до отхода поезда?)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486073" w:rsidRPr="00486073" w:rsidRDefault="00486073" w:rsidP="004860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Запятая не ставится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между двумя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безличными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предложениями, имеющими синонимичные слова в составе сказуемых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(Нужно переписать работу и объяснить допущенные в ней ошибки)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675D01" w:rsidRPr="00675D01" w:rsidRDefault="00486073" w:rsidP="00675D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Запятая ставится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между частями сложносочиненного предложения, имеющими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общий второстепенный член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или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общее придаточное предложение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если эти части соединены </w:t>
      </w:r>
      <w:r w:rsidRPr="00486073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повторяющимся союзом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(По улицам двигались тяжелые грузовики, и мчались легковые машины, и торопливо шли пешеходы)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Если же части предложения не соединены повторяющимся союзом, но имеют общий член, то запятая между ними </w:t>
      </w:r>
      <w:r w:rsidRPr="00486073">
        <w:rPr>
          <w:rFonts w:ascii="Arial" w:eastAsia="Times New Roman" w:hAnsi="Arial" w:cs="Arial"/>
          <w:color w:val="4E4E3F"/>
          <w:sz w:val="24"/>
          <w:szCs w:val="24"/>
          <w:u w:val="single"/>
          <w:lang w:eastAsia="ru-RU"/>
        </w:rPr>
        <w:t>не ставится</w:t>
      </w:r>
      <w:r w:rsidRPr="00486073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На бледном лице сверкнули </w:t>
      </w:r>
      <w:proofErr w:type="gramStart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глаза</w:t>
      </w:r>
      <w:proofErr w:type="gramEnd"/>
      <w:r w:rsidRPr="00486073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и вытянулся нос.</w:t>
      </w:r>
    </w:p>
    <w:p w:rsidR="00675D01" w:rsidRDefault="00675D01" w:rsidP="00D20B6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20B68" w:rsidRPr="0007478D" w:rsidRDefault="00771B0D" w:rsidP="00D20B6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2.</w:t>
      </w:r>
      <w:r w:rsidR="00675D01">
        <w:rPr>
          <w:b/>
          <w:bCs/>
          <w:sz w:val="28"/>
          <w:szCs w:val="28"/>
        </w:rPr>
        <w:t xml:space="preserve"> </w:t>
      </w:r>
      <w:r w:rsidR="00675D01" w:rsidRPr="0007478D">
        <w:rPr>
          <w:bCs/>
          <w:sz w:val="28"/>
          <w:szCs w:val="28"/>
        </w:rPr>
        <w:t>Спишите предложения, расставляя знаки препинания.</w:t>
      </w:r>
    </w:p>
    <w:p w:rsidR="00D20B68" w:rsidRDefault="00D20B68" w:rsidP="00D20B6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20B68" w:rsidRDefault="00486073" w:rsidP="00D20B6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t xml:space="preserve">1. Яркие </w:t>
      </w:r>
      <w:proofErr w:type="gramStart"/>
      <w:r>
        <w:t>звезды</w:t>
      </w:r>
      <w:proofErr w:type="gramEnd"/>
      <w:r w:rsidR="00DA44FB">
        <w:t xml:space="preserve"> которые ка</w:t>
      </w:r>
      <w:r w:rsidR="00423338">
        <w:t>к</w:t>
      </w:r>
      <w:r w:rsidR="00DA44FB">
        <w:t xml:space="preserve"> б</w:t>
      </w:r>
      <w:r w:rsidR="00423338">
        <w:t>ы</w:t>
      </w:r>
      <w:r w:rsidR="00DA44FB">
        <w:t xml:space="preserve"> бежал</w:t>
      </w:r>
      <w:r w:rsidR="00423338">
        <w:t>и</w:t>
      </w:r>
      <w:r w:rsidR="00DA44FB">
        <w:t xml:space="preserve"> п</w:t>
      </w:r>
      <w:r w:rsidR="00423338">
        <w:t>о</w:t>
      </w:r>
      <w:r>
        <w:t xml:space="preserve"> ма</w:t>
      </w:r>
      <w:r w:rsidR="00DA44FB">
        <w:t>кушка</w:t>
      </w:r>
      <w:r>
        <w:t>м деревьев</w:t>
      </w:r>
      <w:r w:rsidR="00DA44FB">
        <w:t xml:space="preserve"> пок</w:t>
      </w:r>
      <w:r>
        <w:t>а</w:t>
      </w:r>
      <w:r w:rsidR="00DA44FB">
        <w:t xml:space="preserve"> солдат</w:t>
      </w:r>
      <w:r>
        <w:t>ы</w:t>
      </w:r>
      <w:r w:rsidR="00DA44FB">
        <w:t xml:space="preserve"> шл</w:t>
      </w:r>
      <w:r>
        <w:t>и</w:t>
      </w:r>
      <w:r w:rsidR="00DA44FB">
        <w:t xml:space="preserve"> лесо</w:t>
      </w:r>
      <w:r>
        <w:t>м</w:t>
      </w:r>
      <w:r w:rsidR="00DA44FB">
        <w:t xml:space="preserve"> т</w:t>
      </w:r>
      <w:r w:rsidR="00423338">
        <w:t>епер</w:t>
      </w:r>
      <w:r>
        <w:t>ь  ос</w:t>
      </w:r>
      <w:r w:rsidR="00423338">
        <w:t xml:space="preserve">тановились. </w:t>
      </w:r>
      <w:r w:rsidR="00DA44FB">
        <w:t xml:space="preserve"> 2. Ка</w:t>
      </w:r>
      <w:r>
        <w:t>к</w:t>
      </w:r>
      <w:r w:rsidR="00DA44FB">
        <w:t xml:space="preserve"> тольк</w:t>
      </w:r>
      <w:r>
        <w:t>о</w:t>
      </w:r>
      <w:r w:rsidR="00DA44FB">
        <w:t xml:space="preserve"> занималас</w:t>
      </w:r>
      <w:r>
        <w:t>ь</w:t>
      </w:r>
      <w:r w:rsidR="00DA44FB">
        <w:t xml:space="preserve"> </w:t>
      </w:r>
      <w:proofErr w:type="gramStart"/>
      <w:r w:rsidR="00DA44FB">
        <w:t>зар</w:t>
      </w:r>
      <w:r>
        <w:t>я</w:t>
      </w:r>
      <w:proofErr w:type="gramEnd"/>
      <w:r w:rsidR="00DA44FB">
        <w:t xml:space="preserve"> и двер</w:t>
      </w:r>
      <w:r>
        <w:t>и</w:t>
      </w:r>
      <w:r w:rsidR="00DA44FB">
        <w:t xml:space="preserve"> заводил сво</w:t>
      </w:r>
      <w:r>
        <w:t>й</w:t>
      </w:r>
      <w:r w:rsidR="00DA44FB">
        <w:t xml:space="preserve"> разноголосы</w:t>
      </w:r>
      <w:r>
        <w:t xml:space="preserve">й концерт </w:t>
      </w:r>
      <w:r w:rsidR="00DA44FB">
        <w:t xml:space="preserve"> старичк</w:t>
      </w:r>
      <w:r>
        <w:t>и</w:t>
      </w:r>
      <w:r w:rsidR="00DA44FB">
        <w:t xml:space="preserve"> уж</w:t>
      </w:r>
      <w:r>
        <w:t>е</w:t>
      </w:r>
      <w:r w:rsidR="00DA44FB">
        <w:t xml:space="preserve"> сидел</w:t>
      </w:r>
      <w:r>
        <w:t>и</w:t>
      </w:r>
      <w:r w:rsidR="00DA44FB">
        <w:t xml:space="preserve"> з</w:t>
      </w:r>
      <w:r>
        <w:t>а</w:t>
      </w:r>
      <w:r w:rsidR="00DA44FB">
        <w:t xml:space="preserve"> столико</w:t>
      </w:r>
      <w:r>
        <w:t>м</w:t>
      </w:r>
      <w:r w:rsidR="00DA44FB">
        <w:t xml:space="preserve"> и пил</w:t>
      </w:r>
      <w:r>
        <w:t>и</w:t>
      </w:r>
      <w:r w:rsidR="00DA44FB">
        <w:t xml:space="preserve"> кофе . 3. Возглас мальчик</w:t>
      </w:r>
      <w:r>
        <w:t>а</w:t>
      </w:r>
      <w:r w:rsidR="00DA44FB">
        <w:t xml:space="preserve"> долетал ещ</w:t>
      </w:r>
      <w:r>
        <w:t>е</w:t>
      </w:r>
      <w:r w:rsidR="00DA44FB">
        <w:t xml:space="preserve"> д</w:t>
      </w:r>
      <w:r>
        <w:t>о</w:t>
      </w:r>
      <w:r w:rsidR="00DA44FB">
        <w:t xml:space="preserve"> моег</w:t>
      </w:r>
      <w:r>
        <w:t xml:space="preserve">о </w:t>
      </w:r>
      <w:proofErr w:type="gramStart"/>
      <w:r>
        <w:t>слуха</w:t>
      </w:r>
      <w:proofErr w:type="gramEnd"/>
      <w:r>
        <w:t xml:space="preserve"> </w:t>
      </w:r>
      <w:r w:rsidR="00DA44FB">
        <w:t xml:space="preserve"> когд</w:t>
      </w:r>
      <w:r>
        <w:t>а</w:t>
      </w:r>
      <w:r w:rsidR="00DA44FB">
        <w:t xml:space="preserve"> уж</w:t>
      </w:r>
      <w:r>
        <w:t>е</w:t>
      </w:r>
      <w:r w:rsidR="00DA44FB">
        <w:t xml:space="preserve"> стал</w:t>
      </w:r>
      <w:r>
        <w:t>о</w:t>
      </w:r>
      <w:r w:rsidR="00DA44FB">
        <w:t xml:space="preserve"> совсе</w:t>
      </w:r>
      <w:r>
        <w:t>м</w:t>
      </w:r>
      <w:r w:rsidR="00DA44FB">
        <w:t xml:space="preserve"> темн</w:t>
      </w:r>
      <w:r>
        <w:t>о</w:t>
      </w:r>
      <w:r w:rsidR="00DA44FB">
        <w:t xml:space="preserve"> и я выше н</w:t>
      </w:r>
      <w:r>
        <w:t>а</w:t>
      </w:r>
      <w:r w:rsidR="00DA44FB">
        <w:t xml:space="preserve"> лесну</w:t>
      </w:r>
      <w:r>
        <w:t xml:space="preserve">ю опушку . 4. </w:t>
      </w:r>
      <w:proofErr w:type="gramStart"/>
      <w:r>
        <w:t xml:space="preserve">Казалось </w:t>
      </w:r>
      <w:r w:rsidR="00DA44FB">
        <w:t xml:space="preserve"> дорог</w:t>
      </w:r>
      <w:r>
        <w:t>а</w:t>
      </w:r>
      <w:r w:rsidR="00DA44FB">
        <w:t xml:space="preserve"> вел</w:t>
      </w:r>
      <w:r>
        <w:t>а</w:t>
      </w:r>
      <w:proofErr w:type="gramEnd"/>
      <w:r w:rsidR="00DA44FB">
        <w:t xml:space="preserve"> н</w:t>
      </w:r>
      <w:r>
        <w:t>а</w:t>
      </w:r>
      <w:r w:rsidR="00DA44FB">
        <w:t xml:space="preserve"> неб</w:t>
      </w:r>
      <w:r>
        <w:t>о</w:t>
      </w:r>
      <w:r w:rsidR="00DA44FB">
        <w:t xml:space="preserve"> и искорк</w:t>
      </w:r>
      <w:r>
        <w:t>и</w:t>
      </w:r>
      <w:r w:rsidR="00DA44FB">
        <w:t xml:space="preserve"> звез</w:t>
      </w:r>
      <w:r>
        <w:t xml:space="preserve">д  </w:t>
      </w:r>
      <w:r w:rsidR="00DA44FB">
        <w:t>эт</w:t>
      </w:r>
      <w:r>
        <w:t>о</w:t>
      </w:r>
      <w:r w:rsidR="00DA44FB">
        <w:t xml:space="preserve"> окошк</w:t>
      </w:r>
      <w:r>
        <w:t>и</w:t>
      </w:r>
      <w:r w:rsidR="00DA44FB">
        <w:t xml:space="preserve"> дальни</w:t>
      </w:r>
      <w:r>
        <w:t>х</w:t>
      </w:r>
      <w:r w:rsidR="00DA44FB">
        <w:t xml:space="preserve"> домов . 5. Горнична</w:t>
      </w:r>
      <w:r>
        <w:t>я</w:t>
      </w:r>
      <w:r w:rsidR="00DA44FB">
        <w:t xml:space="preserve"> был</w:t>
      </w:r>
      <w:r>
        <w:t xml:space="preserve">а </w:t>
      </w:r>
      <w:proofErr w:type="gramStart"/>
      <w:r>
        <w:t>сирота</w:t>
      </w:r>
      <w:proofErr w:type="gramEnd"/>
      <w:r>
        <w:t xml:space="preserve"> </w:t>
      </w:r>
      <w:r w:rsidR="00DA44FB">
        <w:t xml:space="preserve"> котора</w:t>
      </w:r>
      <w:r>
        <w:t>я</w:t>
      </w:r>
      <w:r w:rsidR="00DA44FB">
        <w:t xml:space="preserve"> чтоб</w:t>
      </w:r>
      <w:r>
        <w:t>ы</w:t>
      </w:r>
      <w:r w:rsidR="00771B0D">
        <w:t xml:space="preserve"> кормиться </w:t>
      </w:r>
      <w:r w:rsidR="00DA44FB">
        <w:t>должн</w:t>
      </w:r>
      <w:r w:rsidR="00771B0D">
        <w:t>а</w:t>
      </w:r>
      <w:r w:rsidR="00DA44FB">
        <w:t xml:space="preserve"> был</w:t>
      </w:r>
      <w:r w:rsidR="00423338">
        <w:t xml:space="preserve"> поступит</w:t>
      </w:r>
      <w:r w:rsidR="00771B0D">
        <w:t>ь</w:t>
      </w:r>
      <w:r w:rsidR="0007478D">
        <w:t xml:space="preserve"> в услужение.</w:t>
      </w:r>
      <w:r w:rsidR="00423338">
        <w:t xml:space="preserve"> </w:t>
      </w:r>
    </w:p>
    <w:p w:rsidR="00D20B68" w:rsidRDefault="00D20B68" w:rsidP="00D20B6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20B68" w:rsidRDefault="00D20B68" w:rsidP="00D20B6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21D42" w:rsidRDefault="00D20B68" w:rsidP="00675D01">
      <w:pPr>
        <w:pStyle w:val="text"/>
        <w:shd w:val="clear" w:color="auto" w:fill="FFFFFF"/>
        <w:spacing w:before="0" w:beforeAutospacing="0" w:after="150" w:afterAutospacing="0"/>
        <w:rPr>
          <w:rFonts w:ascii="Arial" w:hAnsi="Arial" w:cs="Arial"/>
          <w:color w:val="4E4E3F"/>
        </w:rPr>
      </w:pPr>
      <w:r w:rsidRPr="00D20B68">
        <w:rPr>
          <w:b/>
          <w:color w:val="000000"/>
          <w:sz w:val="28"/>
          <w:szCs w:val="28"/>
        </w:rPr>
        <w:t>Тема:</w:t>
      </w:r>
      <w:r w:rsidR="00675D01" w:rsidRPr="00675D01">
        <w:rPr>
          <w:rFonts w:ascii="Arial" w:hAnsi="Arial" w:cs="Arial"/>
          <w:b/>
          <w:bCs/>
          <w:color w:val="4E4E3F"/>
        </w:rPr>
        <w:t xml:space="preserve"> </w:t>
      </w:r>
      <w:r w:rsidR="0007478D">
        <w:rPr>
          <w:rFonts w:ascii="Arial" w:hAnsi="Arial" w:cs="Arial"/>
          <w:b/>
          <w:bCs/>
          <w:color w:val="4E4E3F"/>
        </w:rPr>
        <w:t>2. С</w:t>
      </w:r>
      <w:r w:rsidR="00675D01" w:rsidRPr="00675D01">
        <w:rPr>
          <w:rFonts w:ascii="Arial" w:hAnsi="Arial" w:cs="Arial"/>
          <w:b/>
          <w:bCs/>
          <w:color w:val="4E4E3F"/>
        </w:rPr>
        <w:t>ложноподчинённое предложение</w:t>
      </w:r>
      <w:r w:rsidR="00276946">
        <w:rPr>
          <w:rFonts w:ascii="Arial" w:hAnsi="Arial" w:cs="Arial"/>
          <w:b/>
          <w:bCs/>
          <w:color w:val="4E4E3F"/>
        </w:rPr>
        <w:t xml:space="preserve"> (2 урок).</w:t>
      </w:r>
      <w:r w:rsidR="00675D01" w:rsidRPr="00675D01">
        <w:rPr>
          <w:rFonts w:ascii="Arial" w:hAnsi="Arial" w:cs="Arial"/>
          <w:color w:val="4E4E3F"/>
        </w:rPr>
        <w:br/>
      </w:r>
    </w:p>
    <w:p w:rsidR="00021435" w:rsidRDefault="00321D42" w:rsidP="00675D01">
      <w:pPr>
        <w:pStyle w:val="text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07478D">
        <w:rPr>
          <w:rFonts w:ascii="Arial" w:hAnsi="Arial" w:cs="Arial"/>
          <w:b/>
          <w:color w:val="000000" w:themeColor="text1"/>
        </w:rPr>
        <w:t>Задание</w:t>
      </w:r>
      <w:r w:rsidRPr="0007478D">
        <w:rPr>
          <w:rFonts w:ascii="Arial" w:hAnsi="Arial" w:cs="Arial"/>
          <w:b/>
          <w:color w:val="4E4E3F"/>
        </w:rPr>
        <w:t xml:space="preserve"> </w:t>
      </w:r>
      <w:r w:rsidR="0007478D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07478D">
        <w:rPr>
          <w:rFonts w:ascii="Arial" w:hAnsi="Arial" w:cs="Arial"/>
          <w:color w:val="000000"/>
          <w:sz w:val="22"/>
          <w:szCs w:val="22"/>
        </w:rPr>
        <w:t> </w:t>
      </w:r>
      <w:r w:rsidR="0007478D">
        <w:rPr>
          <w:rFonts w:ascii="Arial" w:hAnsi="Arial" w:cs="Arial"/>
          <w:color w:val="000000"/>
        </w:rPr>
        <w:t xml:space="preserve">Выписать из текста лекции определение </w:t>
      </w:r>
      <w:r w:rsidR="0007478D">
        <w:rPr>
          <w:rFonts w:ascii="Arial" w:hAnsi="Arial" w:cs="Arial"/>
          <w:b/>
          <w:bCs/>
          <w:color w:val="4E4E3F"/>
        </w:rPr>
        <w:t>с</w:t>
      </w:r>
      <w:r w:rsidR="0007478D" w:rsidRPr="00675D01">
        <w:rPr>
          <w:rFonts w:ascii="Arial" w:hAnsi="Arial" w:cs="Arial"/>
          <w:b/>
          <w:bCs/>
          <w:color w:val="4E4E3F"/>
        </w:rPr>
        <w:t>ложноподчинённо</w:t>
      </w:r>
      <w:r w:rsidR="0007478D">
        <w:rPr>
          <w:rFonts w:ascii="Arial" w:hAnsi="Arial" w:cs="Arial"/>
          <w:b/>
          <w:bCs/>
          <w:color w:val="4E4E3F"/>
        </w:rPr>
        <w:t>го</w:t>
      </w:r>
      <w:r w:rsidR="0007478D">
        <w:rPr>
          <w:rFonts w:ascii="Arial" w:hAnsi="Arial" w:cs="Arial"/>
          <w:color w:val="000000"/>
        </w:rPr>
        <w:t xml:space="preserve">  предложения.</w:t>
      </w:r>
    </w:p>
    <w:p w:rsidR="00321D42" w:rsidRDefault="0007478D" w:rsidP="00675D01">
      <w:pPr>
        <w:pStyle w:val="text"/>
        <w:shd w:val="clear" w:color="auto" w:fill="FFFFFF"/>
        <w:spacing w:before="0" w:beforeAutospacing="0" w:after="150" w:afterAutospacing="0"/>
        <w:rPr>
          <w:rFonts w:ascii="Arial" w:hAnsi="Arial" w:cs="Arial"/>
          <w:color w:val="4E4E3F"/>
        </w:rPr>
      </w:pPr>
      <w:r>
        <w:rPr>
          <w:rFonts w:ascii="Arial" w:hAnsi="Arial" w:cs="Arial"/>
          <w:color w:val="000000"/>
        </w:rPr>
        <w:t xml:space="preserve"> Выписать из текста лекции,</w:t>
      </w:r>
      <w:r w:rsidRPr="00771B0D">
        <w:rPr>
          <w:rFonts w:ascii="Arial" w:hAnsi="Arial" w:cs="Arial"/>
          <w:color w:val="000000"/>
        </w:rPr>
        <w:t xml:space="preserve"> когда запятая </w:t>
      </w:r>
      <w:r w:rsidRPr="00675D01">
        <w:rPr>
          <w:rFonts w:ascii="Arial" w:hAnsi="Arial" w:cs="Arial"/>
          <w:b/>
          <w:color w:val="000000"/>
        </w:rPr>
        <w:t>не</w:t>
      </w:r>
      <w:r w:rsidRPr="00771B0D">
        <w:rPr>
          <w:rFonts w:ascii="Arial" w:hAnsi="Arial" w:cs="Arial"/>
          <w:color w:val="000000"/>
        </w:rPr>
        <w:t xml:space="preserve"> ставится </w:t>
      </w:r>
      <w:r>
        <w:rPr>
          <w:rFonts w:ascii="Arial" w:hAnsi="Arial" w:cs="Arial"/>
          <w:color w:val="000000"/>
        </w:rPr>
        <w:t>в сложнопод</w:t>
      </w:r>
      <w:r w:rsidRPr="00771B0D">
        <w:rPr>
          <w:rFonts w:ascii="Arial" w:hAnsi="Arial" w:cs="Arial"/>
          <w:color w:val="000000"/>
        </w:rPr>
        <w:t>чиненном предложении.</w:t>
      </w:r>
      <w:r w:rsidRPr="00771B0D">
        <w:rPr>
          <w:rFonts w:ascii="Arial" w:hAnsi="Arial" w:cs="Arial"/>
          <w:color w:val="4E4E3F"/>
        </w:rPr>
        <w:br/>
      </w:r>
    </w:p>
    <w:p w:rsidR="00675D01" w:rsidRPr="00675D01" w:rsidRDefault="00675D01" w:rsidP="00675D01">
      <w:pPr>
        <w:pStyle w:val="text"/>
        <w:shd w:val="clear" w:color="auto" w:fill="FFFFFF"/>
        <w:spacing w:before="0" w:beforeAutospacing="0" w:after="150" w:afterAutospacing="0"/>
        <w:rPr>
          <w:rFonts w:ascii="Arial" w:hAnsi="Arial" w:cs="Arial"/>
          <w:color w:val="4E4E3F"/>
        </w:rPr>
      </w:pPr>
      <w:r w:rsidRPr="00675D01">
        <w:rPr>
          <w:rFonts w:ascii="Arial" w:hAnsi="Arial" w:cs="Arial"/>
          <w:color w:val="4E4E3F"/>
        </w:rPr>
        <w:lastRenderedPageBreak/>
        <w:br/>
      </w:r>
      <w:r w:rsidRPr="00675D01">
        <w:rPr>
          <w:rFonts w:ascii="Arial" w:hAnsi="Arial" w:cs="Arial"/>
          <w:b/>
          <w:bCs/>
          <w:color w:val="4E4E3F"/>
        </w:rPr>
        <w:t>Сложноподчинённым</w:t>
      </w:r>
      <w:r w:rsidRPr="00675D01">
        <w:rPr>
          <w:rFonts w:ascii="Arial" w:hAnsi="Arial" w:cs="Arial"/>
          <w:color w:val="4E4E3F"/>
        </w:rPr>
        <w:t> предложением называется сложное предложение, в котором есть </w:t>
      </w:r>
      <w:r w:rsidRPr="00675D01">
        <w:rPr>
          <w:rFonts w:ascii="Arial" w:hAnsi="Arial" w:cs="Arial"/>
          <w:b/>
          <w:bCs/>
          <w:color w:val="4E4E3F"/>
        </w:rPr>
        <w:t>главная часть</w:t>
      </w:r>
      <w:r w:rsidRPr="00675D01">
        <w:rPr>
          <w:rFonts w:ascii="Arial" w:hAnsi="Arial" w:cs="Arial"/>
          <w:color w:val="4E4E3F"/>
        </w:rPr>
        <w:t> и </w:t>
      </w:r>
      <w:r w:rsidRPr="00675D01">
        <w:rPr>
          <w:rFonts w:ascii="Arial" w:hAnsi="Arial" w:cs="Arial"/>
          <w:b/>
          <w:bCs/>
          <w:color w:val="4E4E3F"/>
        </w:rPr>
        <w:t>зависимая</w:t>
      </w:r>
      <w:r w:rsidRPr="00675D01">
        <w:rPr>
          <w:rFonts w:ascii="Arial" w:hAnsi="Arial" w:cs="Arial"/>
          <w:color w:val="4E4E3F"/>
        </w:rPr>
        <w:t> (придаточное предложение). Части такого предложения связаны между собой </w:t>
      </w:r>
      <w:r w:rsidRPr="00675D01">
        <w:rPr>
          <w:rFonts w:ascii="Arial" w:hAnsi="Arial" w:cs="Arial"/>
          <w:b/>
          <w:bCs/>
          <w:color w:val="4E4E3F"/>
        </w:rPr>
        <w:t>подчинительными союзами</w:t>
      </w:r>
      <w:r w:rsidRPr="00675D01">
        <w:rPr>
          <w:rFonts w:ascii="Arial" w:hAnsi="Arial" w:cs="Arial"/>
          <w:color w:val="4E4E3F"/>
        </w:rPr>
        <w:t> или </w:t>
      </w:r>
      <w:r w:rsidRPr="00675D01">
        <w:rPr>
          <w:rFonts w:ascii="Arial" w:hAnsi="Arial" w:cs="Arial"/>
          <w:b/>
          <w:bCs/>
          <w:color w:val="4E4E3F"/>
        </w:rPr>
        <w:t>союзными словами</w:t>
      </w:r>
      <w:r w:rsidRPr="00675D01">
        <w:rPr>
          <w:rFonts w:ascii="Arial" w:hAnsi="Arial" w:cs="Arial"/>
          <w:color w:val="4E4E3F"/>
        </w:rPr>
        <w:t>.</w:t>
      </w:r>
    </w:p>
    <w:p w:rsidR="00675D01" w:rsidRPr="00675D01" w:rsidRDefault="00675D01" w:rsidP="00675D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Знаки препинания в сложноподчиненном предложении.</w:t>
      </w:r>
    </w:p>
    <w:p w:rsidR="00675D01" w:rsidRPr="00675D01" w:rsidRDefault="00675D01" w:rsidP="00675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Придаточное предложение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отделяется от главного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запятой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или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выделяется запятыми с обеих сторон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если находится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внутри главного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675D01" w:rsidRPr="00675D01" w:rsidRDefault="00675D01" w:rsidP="00675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Иногда, при интонационном подчеркивании, придаточные изъяснительные (а также условные с союзом 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ли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), стоящие перед главным предложением, отделяются от него не запятой, а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тире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proofErr w:type="gram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Кто </w:t>
      </w:r>
      <w:proofErr w:type="spell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весел-тот</w:t>
      </w:r>
      <w:proofErr w:type="spellEnd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смеется (Л.-К.); Как рассказывал </w:t>
      </w:r>
      <w:proofErr w:type="spell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учитель-долго</w:t>
      </w:r>
      <w:proofErr w:type="spellEnd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слушал у окна я (</w:t>
      </w:r>
      <w:proofErr w:type="spell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Плсщ</w:t>
      </w:r>
      <w:proofErr w:type="spellEnd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.); Конечно, хорошо, что он с ней венчается, а как жить </w:t>
      </w:r>
      <w:proofErr w:type="spell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будут-кто</w:t>
      </w:r>
      <w:proofErr w:type="spellEnd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знает (М. Г.); Пахарь ли песню вдали запоет - долгая песня за сердце берет; лес ли начнется - сосна да осина (Н.)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(в последнем примере во второй части - неполное предложение).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proofErr w:type="gramEnd"/>
    </w:p>
    <w:p w:rsidR="00675D01" w:rsidRPr="00675D01" w:rsidRDefault="00675D01" w:rsidP="00675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редких случаях перед подчинительным союзом ставится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двоеточие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 это имеет место тогда, когда в предыдущей части сложного предложения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содержится особое предупреждение о последующем разъяснении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(в этом месте можно вставить слова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"а именно"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): 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Хаджи Мурат сидел рядом в комнате и, хотя не понимал того, что говорили, понял, однако, то, что ему нужно было понять: что они спорили о нем и что его выход от Шамиля есть дело огромной важности для русских</w:t>
      </w:r>
      <w:proofErr w:type="gram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.. (</w:t>
      </w:r>
      <w:proofErr w:type="gramEnd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Л Т.)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675D01" w:rsidRPr="00675D01" w:rsidRDefault="00675D01" w:rsidP="00675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Когда придаточное предложение соединено с главным при помощи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сложного подчинительного союза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потому что, ввиду того что, благодаря тому что, вследствие того что, в силу того что, оттого что, так что, вместо того чтобы, для того чтобы, с тем чтобы, после того как, в то время как, с тех пор как и т. п.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), то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запятая ставится один раз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  <w:proofErr w:type="gramEnd"/>
    </w:p>
    <w:p w:rsidR="00675D01" w:rsidRPr="00675D01" w:rsidRDefault="00675D01" w:rsidP="00675D0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перед союзом, если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придаточное предложение следует за главным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Мы сидели на углу бастиона, так что в обе стороны могли видеть все (Л.)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675D01" w:rsidRPr="00675D01" w:rsidRDefault="00675D01" w:rsidP="00675D0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после всего придаточного предложения, если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оно предшествует главному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По мере того как я рассказывал, он приходил в себя (М. Г.)</w:t>
      </w:r>
    </w:p>
    <w:p w:rsidR="00675D01" w:rsidRPr="00675D01" w:rsidRDefault="00675D01" w:rsidP="00675D01">
      <w:pPr>
        <w:shd w:val="clear" w:color="auto" w:fill="FFFFFF"/>
        <w:spacing w:beforeAutospacing="1" w:after="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Примечание.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В зависимости от смысла сложный союз может распадаться на две части: первая часть войдет в состав главного предложения как относительное слово, а вторая будет </w:t>
      </w:r>
      <w:proofErr w:type="gramStart"/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выполнять роль</w:t>
      </w:r>
      <w:proofErr w:type="gramEnd"/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союза; в таких случаях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запятая ставится только перед второй частью сложного союза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Он исхудал за одну ночь так, что остались только кожа и кости (Л. Т.); Дедушка приказал не будить Танюшу до тех пор, пока сама не проснется (</w:t>
      </w:r>
      <w:proofErr w:type="spell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Акс</w:t>
      </w:r>
      <w:proofErr w:type="spellEnd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.)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. Сложные </w:t>
      </w:r>
      <w:proofErr w:type="gramStart"/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союзы</w:t>
      </w:r>
      <w:proofErr w:type="gramEnd"/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тогда как, словно как, даже если, лишь когда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не разбиваются.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675D01" w:rsidRPr="00675D01" w:rsidRDefault="00675D01" w:rsidP="00675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Если перед подчинительным союзом или относительным словом стоит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отрицание </w:t>
      </w:r>
      <w:r w:rsidRPr="00675D01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"не"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либо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повторяющийся дальше сочинительный 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lastRenderedPageBreak/>
        <w:t>союз </w:t>
      </w:r>
      <w:r w:rsidRPr="00675D01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о, или, либо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и т. п.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то придаточное предложение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не отделяется от главного запятой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Важно не </w:t>
      </w:r>
      <w:proofErr w:type="gramStart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то</w:t>
      </w:r>
      <w:proofErr w:type="gramEnd"/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 xml:space="preserve"> что он сказал, а как он это сказал; Было шумно и когда дети играли на дворе, и когда они собирались в столовой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(между придаточными предложениями запятая в подобных случаях ставится).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675D01" w:rsidRPr="00675D01" w:rsidRDefault="00675D01" w:rsidP="00675D0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Не являются придаточными предложениями и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не </w:t>
      </w:r>
      <w:proofErr w:type="gramStart"/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отделяются</w:t>
      </w:r>
      <w:proofErr w:type="gramEnd"/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поэтому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запятой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неразложимые выражения </w:t>
      </w:r>
      <w:r w:rsidRPr="00675D01">
        <w:rPr>
          <w:rFonts w:ascii="Arial" w:eastAsia="Times New Roman" w:hAnsi="Arial" w:cs="Arial"/>
          <w:b/>
          <w:bCs/>
          <w:i/>
          <w:iCs/>
          <w:color w:val="4E4E3F"/>
          <w:sz w:val="24"/>
          <w:szCs w:val="24"/>
          <w:lang w:eastAsia="ru-RU"/>
        </w:rPr>
        <w:t>во что бы то ни стало, как ни в чем не бывало, кто во что горазд, что есть мочи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 т. п.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</w:p>
    <w:p w:rsidR="0007478D" w:rsidRPr="003F3AF4" w:rsidRDefault="00675D01" w:rsidP="003F3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Придаточное предложение, </w:t>
      </w:r>
      <w:r w:rsidRPr="00675D01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состоящее из одного только относительного слова, запятой не отделяется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Он обиделся, но н</w:t>
      </w:r>
      <w:r w:rsidRPr="00675D01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е сказал почему</w:t>
      </w:r>
      <w:r w:rsidRPr="00675D0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07478D" w:rsidRPr="00BE526E" w:rsidRDefault="003F3AF4" w:rsidP="0007478D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07478D">
        <w:rPr>
          <w:rFonts w:ascii="Arial" w:hAnsi="Arial" w:cs="Arial"/>
          <w:b/>
          <w:color w:val="000000" w:themeColor="text1"/>
        </w:rPr>
        <w:t>Задание</w:t>
      </w:r>
      <w:r w:rsidRPr="0007478D">
        <w:rPr>
          <w:rFonts w:ascii="Arial" w:hAnsi="Arial" w:cs="Arial"/>
          <w:b/>
          <w:color w:val="4E4E3F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4. </w:t>
      </w:r>
      <w:r w:rsidR="00BE526E">
        <w:rPr>
          <w:bCs/>
          <w:sz w:val="28"/>
          <w:szCs w:val="28"/>
        </w:rPr>
        <w:t xml:space="preserve">Выпишите предложения, с недостающими знаками препинания, расставив их правильно. </w:t>
      </w:r>
    </w:p>
    <w:p w:rsidR="00B8454B" w:rsidRDefault="00BE526E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Я зачитался до того, что</w:t>
      </w:r>
      <w:r w:rsidR="00B8454B">
        <w:rPr>
          <w:rFonts w:ascii="Georgia" w:hAnsi="Georgia"/>
          <w:color w:val="000000"/>
        </w:rPr>
        <w:t xml:space="preserve"> когда услыхал звонок колокольчика на парадном крыльце, не сразу понял, кто это звонит и зачем. (М.Горький)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 Родной землей мы называем тот край, где родились и выросли, если даже он покрыт болотами и песками. (</w:t>
      </w:r>
      <w:proofErr w:type="spellStart"/>
      <w:r>
        <w:rPr>
          <w:rFonts w:ascii="Georgia" w:hAnsi="Georgia"/>
          <w:color w:val="000000"/>
        </w:rPr>
        <w:t>В.Чивилихин</w:t>
      </w:r>
      <w:proofErr w:type="spellEnd"/>
      <w:r>
        <w:rPr>
          <w:rFonts w:ascii="Georgia" w:hAnsi="Georgia"/>
          <w:color w:val="000000"/>
        </w:rPr>
        <w:t>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 Духовная жизнь человека будет неполной, если он не обладает знаниями, которые являются основой моральной культуры. (Сухомлинский)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4. Хорошо шаг</w:t>
      </w:r>
      <w:r w:rsidR="00BE526E">
        <w:rPr>
          <w:rFonts w:ascii="Georgia" w:hAnsi="Georgia"/>
          <w:color w:val="000000"/>
        </w:rPr>
        <w:t xml:space="preserve">ать полевой дорогой в дни </w:t>
      </w:r>
      <w:proofErr w:type="gramStart"/>
      <w:r w:rsidR="00BE526E">
        <w:rPr>
          <w:rFonts w:ascii="Georgia" w:hAnsi="Georgia"/>
          <w:color w:val="000000"/>
        </w:rPr>
        <w:t>жатвы</w:t>
      </w:r>
      <w:proofErr w:type="gramEnd"/>
      <w:r>
        <w:rPr>
          <w:rFonts w:ascii="Georgia" w:hAnsi="Georgia"/>
          <w:color w:val="000000"/>
        </w:rPr>
        <w:t xml:space="preserve"> когда по ту и другую сторону ее стоят хлеба и в воздухе пахнет молодым житом. (С.Шкуратов)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5. Я подумал, что если в сию решительную минуту не переспорю </w:t>
      </w:r>
      <w:proofErr w:type="gramStart"/>
      <w:r>
        <w:rPr>
          <w:rFonts w:ascii="Georgia" w:hAnsi="Georgia"/>
          <w:color w:val="000000"/>
        </w:rPr>
        <w:t>упрямого</w:t>
      </w:r>
      <w:proofErr w:type="gramEnd"/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старика, то уж впоследствии трудно мне будет освободиться от его опеки. (А.Пушкин)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6. Когда люди спасаются от беды, они вывозят в первую очередь детей, чт</w:t>
      </w:r>
      <w:r w:rsidR="00BE526E">
        <w:rPr>
          <w:rFonts w:ascii="Georgia" w:hAnsi="Georgia"/>
          <w:color w:val="000000"/>
        </w:rPr>
        <w:t>обы не кончалась на свете жизнь</w:t>
      </w:r>
      <w:r>
        <w:rPr>
          <w:rFonts w:ascii="Georgia" w:hAnsi="Georgia"/>
          <w:color w:val="000000"/>
        </w:rPr>
        <w:t xml:space="preserve"> и стариков, чтобы сохранилась на свете память. (Р.Погодин)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7. Если литература служит выражением народной жизни, то первое требование, которое может быть к ней предъявлено критикой, состоит в правдивости. (Г.Плеханов)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8. Разум дан человеку для того, чтобы он разумно жил, а не для того только, чтобы он видел, что он неразумно живет. (В.Белинский)</w:t>
      </w:r>
    </w:p>
    <w:p w:rsidR="00B8454B" w:rsidRDefault="00B8454B" w:rsidP="00B8454B">
      <w:pPr>
        <w:pStyle w:val="a3"/>
        <w:shd w:val="clear" w:color="auto" w:fill="FFFFFF"/>
        <w:spacing w:after="0" w:afterAutospacing="0" w:line="360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9. Надо любить истину так, чтобы всякую минуту быть готовым, узнав высшую истину, отречься от всего того, что прежде считал истиной. (Л.Толстой)</w:t>
      </w:r>
    </w:p>
    <w:p w:rsidR="00C11E97" w:rsidRDefault="00B8454B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BE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 обещал </w:t>
      </w:r>
      <w:proofErr w:type="gramStart"/>
      <w:r w:rsidR="00BE5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если он будет отдыхать на юге, то привезет нам интересные сувениры.</w:t>
      </w:r>
    </w:p>
    <w:p w:rsidR="00AF26E1" w:rsidRDefault="00AF26E1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6E1" w:rsidRDefault="00AF26E1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6E1" w:rsidRPr="00700D39" w:rsidRDefault="00AF26E1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Выразительные </w:t>
      </w:r>
      <w:r w:rsidR="0027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возможности русского синтаксиса (3,4 урок).</w:t>
      </w:r>
    </w:p>
    <w:p w:rsidR="00763C47" w:rsidRDefault="00763C47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272" w:rsidRDefault="00700D39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0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5.</w:t>
      </w:r>
      <w:r w:rsidR="00273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Прочитать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теоретический материал и привести свои примеры выразительных средств синтаксиса.</w:t>
      </w:r>
    </w:p>
    <w:p w:rsidR="00763C47" w:rsidRPr="00700D39" w:rsidRDefault="00707272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Следует написать только название </w:t>
      </w:r>
      <w:r w:rsidRPr="007072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выразительного средства и пример.</w:t>
      </w:r>
    </w:p>
    <w:p w:rsidR="00763C47" w:rsidRDefault="00763C47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47" w:rsidRDefault="00763C47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0D39" w:rsidRPr="00700D39" w:rsidRDefault="00700D39" w:rsidP="00700D39">
      <w:pPr>
        <w:shd w:val="clear" w:color="auto" w:fill="E5E5E5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57BB8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Специальные выразительные средства синтаксиса (фигуры)</w:t>
      </w:r>
    </w:p>
    <w:p w:rsidR="00700D39" w:rsidRPr="00700D39" w:rsidRDefault="00700D39" w:rsidP="00700D39">
      <w:pPr>
        <w:shd w:val="clear" w:color="auto" w:fill="E5E5E5"/>
        <w:spacing w:after="315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Фигурами (риторическими фигурами, стилистическими фигурами, фигурами речи) называются стилистические приемы, основанные на особых сочетаниях слов, выходящих за рамки обычного практического употребления, и имеющие целью усиление выразительности и изобразительности текста.</w:t>
      </w:r>
    </w:p>
    <w:p w:rsidR="00700D39" w:rsidRPr="00700D39" w:rsidRDefault="00700D39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proofErr w:type="gramStart"/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К основным фигурам речи относятся риторический вопрос, риторическое восклицание, риторическое обращение, повтор, </w:t>
      </w:r>
      <w:hyperlink r:id="rId5" w:tgtFrame="_blank" w:tooltip="Синтаксический параллелелизм" w:history="1">
        <w:r w:rsidRPr="00700D39">
          <w:rPr>
            <w:rFonts w:ascii="Arial" w:eastAsia="Times New Roman" w:hAnsi="Arial" w:cs="Arial"/>
            <w:color w:val="135CAE"/>
            <w:sz w:val="21"/>
            <w:u w:val="single"/>
            <w:lang w:eastAsia="ru-RU"/>
          </w:rPr>
          <w:t>синтаксический параллелизм</w:t>
        </w:r>
      </w:hyperlink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, многосоюзие, бессоюзие, эллипсис, инверсия, парцелляция, антитеза, </w:t>
      </w:r>
      <w:hyperlink r:id="rId6" w:tgtFrame="_blank" w:tooltip="Градация" w:history="1">
        <w:r w:rsidRPr="00700D39">
          <w:rPr>
            <w:rFonts w:ascii="Arial" w:eastAsia="Times New Roman" w:hAnsi="Arial" w:cs="Arial"/>
            <w:color w:val="135CAE"/>
            <w:sz w:val="21"/>
            <w:u w:val="single"/>
            <w:lang w:eastAsia="ru-RU"/>
          </w:rPr>
          <w:t>градация</w:t>
        </w:r>
      </w:hyperlink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, </w:t>
      </w:r>
      <w:hyperlink r:id="rId7" w:tgtFrame="_blank" w:tooltip="Оксюморон" w:history="1">
        <w:r w:rsidRPr="00700D39">
          <w:rPr>
            <w:rFonts w:ascii="Arial" w:eastAsia="Times New Roman" w:hAnsi="Arial" w:cs="Arial"/>
            <w:color w:val="135CAE"/>
            <w:sz w:val="21"/>
            <w:u w:val="single"/>
            <w:lang w:eastAsia="ru-RU"/>
          </w:rPr>
          <w:t>оксюморон</w:t>
        </w:r>
      </w:hyperlink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, именительный темы.</w:t>
      </w:r>
      <w:proofErr w:type="gramEnd"/>
    </w:p>
    <w:p w:rsidR="00700D39" w:rsidRPr="00700D39" w:rsidRDefault="00700D39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b/>
          <w:bCs/>
          <w:color w:val="4B4747"/>
          <w:sz w:val="24"/>
          <w:szCs w:val="24"/>
          <w:lang w:eastAsia="ru-RU"/>
        </w:rPr>
        <w:t>1.Риторический вопрос</w:t>
      </w: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— это фигура, в которой в форме вопроса содержится утверждение.</w:t>
      </w:r>
    </w:p>
    <w:p w:rsidR="00700D39" w:rsidRPr="00700D39" w:rsidRDefault="00700D39" w:rsidP="00700D39">
      <w:pPr>
        <w:shd w:val="clear" w:color="auto" w:fill="E5E5E5"/>
        <w:spacing w:after="315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Риторический вопрос не требует ответа, он используется, чтобы усилить эмоциональность, выразительность речи, привлечь внимание читателя к тому или иному явлению.</w:t>
      </w:r>
    </w:p>
    <w:p w:rsidR="00700D39" w:rsidRPr="00700D39" w:rsidRDefault="00FC4115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800080"/>
          <w:sz w:val="21"/>
          <w:szCs w:val="21"/>
          <w:lang w:eastAsia="ru-RU"/>
        </w:rPr>
        <w:t>1.</w:t>
      </w:r>
      <w:r w:rsidR="00700D39" w:rsidRPr="00700D39">
        <w:rPr>
          <w:rFonts w:ascii="Arial" w:eastAsia="Times New Roman" w:hAnsi="Arial" w:cs="Arial"/>
          <w:color w:val="800080"/>
          <w:sz w:val="21"/>
          <w:szCs w:val="21"/>
          <w:lang w:eastAsia="ru-RU"/>
        </w:rPr>
        <w:t>Например:</w:t>
      </w:r>
      <w:r w:rsidR="00700D39"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  <w:r w:rsidR="00700D39"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</w:p>
    <w:p w:rsidR="00700D39" w:rsidRPr="00700D39" w:rsidRDefault="002730DB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2730DB">
        <w:rPr>
          <w:rFonts w:ascii="Arial" w:eastAsia="Times New Roman" w:hAnsi="Arial" w:cs="Arial"/>
          <w:b/>
          <w:bCs/>
          <w:color w:val="4B4747"/>
          <w:sz w:val="24"/>
          <w:szCs w:val="24"/>
          <w:lang w:eastAsia="ru-RU"/>
        </w:rPr>
        <w:t>2.</w:t>
      </w:r>
      <w:r w:rsidR="00700D39" w:rsidRPr="002730DB">
        <w:rPr>
          <w:rFonts w:ascii="Arial" w:eastAsia="Times New Roman" w:hAnsi="Arial" w:cs="Arial"/>
          <w:b/>
          <w:bCs/>
          <w:color w:val="4B4747"/>
          <w:sz w:val="24"/>
          <w:szCs w:val="24"/>
          <w:lang w:eastAsia="ru-RU"/>
        </w:rPr>
        <w:t>Риторическое восклицание</w:t>
      </w:r>
      <w:r w:rsidR="00700D39"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 — это фигура, в которой в форме восклицания содержится утверждение.</w:t>
      </w:r>
    </w:p>
    <w:p w:rsidR="00700D39" w:rsidRPr="00700D39" w:rsidRDefault="00700D39" w:rsidP="00700D39">
      <w:pPr>
        <w:shd w:val="clear" w:color="auto" w:fill="E5E5E5"/>
        <w:spacing w:after="315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Риторические восклицания усиливают в сообщении выражение тех или иных чувств; они обычно отличаются не только особой эмоциональностью, но и торжественностью и приподнятостью.</w:t>
      </w:r>
    </w:p>
    <w:p w:rsidR="002730DB" w:rsidRDefault="00FC4115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80008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800080"/>
          <w:sz w:val="21"/>
          <w:szCs w:val="21"/>
          <w:lang w:eastAsia="ru-RU"/>
        </w:rPr>
        <w:t>2.</w:t>
      </w:r>
      <w:r w:rsidR="00700D39" w:rsidRPr="00700D39">
        <w:rPr>
          <w:rFonts w:ascii="Arial" w:eastAsia="Times New Roman" w:hAnsi="Arial" w:cs="Arial"/>
          <w:color w:val="800080"/>
          <w:sz w:val="21"/>
          <w:szCs w:val="21"/>
          <w:lang w:eastAsia="ru-RU"/>
        </w:rPr>
        <w:t>Например:</w:t>
      </w:r>
    </w:p>
    <w:p w:rsidR="002730DB" w:rsidRDefault="002730DB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800080"/>
          <w:sz w:val="21"/>
          <w:szCs w:val="21"/>
          <w:lang w:eastAsia="ru-RU"/>
        </w:rPr>
      </w:pPr>
    </w:p>
    <w:p w:rsidR="00700D39" w:rsidRPr="00700D39" w:rsidRDefault="00700D39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</w:p>
    <w:p w:rsidR="00700D39" w:rsidRPr="00700D39" w:rsidRDefault="002730DB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2730DB">
        <w:rPr>
          <w:rFonts w:ascii="Arial" w:eastAsia="Times New Roman" w:hAnsi="Arial" w:cs="Arial"/>
          <w:b/>
          <w:bCs/>
          <w:color w:val="4B4747"/>
          <w:sz w:val="24"/>
          <w:szCs w:val="24"/>
          <w:lang w:eastAsia="ru-RU"/>
        </w:rPr>
        <w:t>3.</w:t>
      </w:r>
      <w:r w:rsidR="00700D39" w:rsidRPr="002730DB">
        <w:rPr>
          <w:rFonts w:ascii="Arial" w:eastAsia="Times New Roman" w:hAnsi="Arial" w:cs="Arial"/>
          <w:b/>
          <w:bCs/>
          <w:color w:val="4B4747"/>
          <w:sz w:val="24"/>
          <w:szCs w:val="24"/>
          <w:lang w:eastAsia="ru-RU"/>
        </w:rPr>
        <w:t>Риторическое обращение</w:t>
      </w:r>
      <w:r w:rsidR="00700D39" w:rsidRPr="00700D39">
        <w:rPr>
          <w:rFonts w:ascii="Arial" w:eastAsia="Times New Roman" w:hAnsi="Arial" w:cs="Arial"/>
          <w:b/>
          <w:bCs/>
          <w:color w:val="4B4747"/>
          <w:sz w:val="21"/>
          <w:lang w:eastAsia="ru-RU"/>
        </w:rPr>
        <w:t> </w:t>
      </w:r>
      <w:r w:rsidR="00700D39"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— это стилистическая фигура, состоящая в подчеркнутом обращении к кому-нибудь или чему-нибудь для усиления выразительности речи.</w:t>
      </w:r>
    </w:p>
    <w:p w:rsidR="00700D39" w:rsidRPr="00700D39" w:rsidRDefault="00700D39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</w:r>
    </w:p>
    <w:p w:rsidR="00700D39" w:rsidRPr="00700D39" w:rsidRDefault="003F4948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hyperlink r:id="rId8" w:tgtFrame="_blank" w:tooltip="Обращение" w:history="1">
        <w:r w:rsidR="00700D39" w:rsidRPr="00700D39">
          <w:rPr>
            <w:rFonts w:ascii="Arial" w:eastAsia="Times New Roman" w:hAnsi="Arial" w:cs="Arial"/>
            <w:b/>
            <w:bCs/>
            <w:color w:val="135CAE"/>
            <w:sz w:val="21"/>
            <w:u w:val="single"/>
            <w:lang w:eastAsia="ru-RU"/>
          </w:rPr>
          <w:t>Обращение </w:t>
        </w:r>
      </w:hyperlink>
      <w:r w:rsidR="00700D39"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— яркое выразительное средство в художественной речи.</w:t>
      </w:r>
    </w:p>
    <w:p w:rsidR="00700D39" w:rsidRPr="00700D39" w:rsidRDefault="00700D39" w:rsidP="00700D39">
      <w:pPr>
        <w:shd w:val="clear" w:color="auto" w:fill="E5E5E5"/>
        <w:spacing w:after="315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Если в разговорной речи основная функция обращений — наименование адресата речи, то в поэтической обращения выполняют помимо этого стилистические функции: они часто являются носителями экспрессивно-оценочных значений. Поэтому они часто метафоричны; этим же объясняются особенности их синтаксиса.</w:t>
      </w:r>
    </w:p>
    <w:p w:rsidR="00700D39" w:rsidRPr="00700D39" w:rsidRDefault="00700D39" w:rsidP="00700D39">
      <w:pPr>
        <w:shd w:val="clear" w:color="auto" w:fill="E5E5E5"/>
        <w:spacing w:after="315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Для произведений художественной литературы — особенно поэтических — характерны распространенные обращения.</w:t>
      </w:r>
    </w:p>
    <w:p w:rsidR="00700D39" w:rsidRDefault="00FC4115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80008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800080"/>
          <w:sz w:val="21"/>
          <w:szCs w:val="21"/>
          <w:lang w:eastAsia="ru-RU"/>
        </w:rPr>
        <w:lastRenderedPageBreak/>
        <w:t>3.</w:t>
      </w:r>
      <w:r w:rsidR="00700D39" w:rsidRPr="00700D39">
        <w:rPr>
          <w:rFonts w:ascii="Arial" w:eastAsia="Times New Roman" w:hAnsi="Arial" w:cs="Arial"/>
          <w:color w:val="800080"/>
          <w:sz w:val="21"/>
          <w:szCs w:val="21"/>
          <w:lang w:eastAsia="ru-RU"/>
        </w:rPr>
        <w:t>Например: </w:t>
      </w:r>
    </w:p>
    <w:p w:rsidR="002730DB" w:rsidRDefault="002730DB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800080"/>
          <w:sz w:val="21"/>
          <w:szCs w:val="21"/>
          <w:lang w:eastAsia="ru-RU"/>
        </w:rPr>
      </w:pPr>
    </w:p>
    <w:p w:rsidR="002730DB" w:rsidRDefault="002730DB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800080"/>
          <w:sz w:val="21"/>
          <w:szCs w:val="21"/>
          <w:lang w:eastAsia="ru-RU"/>
        </w:rPr>
      </w:pPr>
    </w:p>
    <w:p w:rsidR="002730DB" w:rsidRDefault="002730DB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800080"/>
          <w:sz w:val="21"/>
          <w:szCs w:val="21"/>
          <w:lang w:eastAsia="ru-RU"/>
        </w:rPr>
      </w:pPr>
    </w:p>
    <w:p w:rsidR="002730DB" w:rsidRPr="00700D39" w:rsidRDefault="002730DB" w:rsidP="002730DB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</w:p>
    <w:p w:rsidR="00700D39" w:rsidRPr="00700D39" w:rsidRDefault="00700D39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r w:rsidRPr="00700D39">
        <w:rPr>
          <w:rFonts w:ascii="Arial" w:eastAsia="Times New Roman" w:hAnsi="Arial" w:cs="Arial"/>
          <w:color w:val="3366FF"/>
          <w:sz w:val="21"/>
          <w:szCs w:val="21"/>
          <w:lang w:eastAsia="ru-RU"/>
        </w:rPr>
        <w:t>Риторические вопросы, риторические восклицания и риторические обращения как средства языковой выразительности широко используются в публицистических и художественных текстах.</w:t>
      </w:r>
    </w:p>
    <w:p w:rsidR="00700D39" w:rsidRPr="00700D39" w:rsidRDefault="00700D39" w:rsidP="00700D39">
      <w:pPr>
        <w:shd w:val="clear" w:color="auto" w:fill="E5E5E5"/>
        <w:spacing w:after="0" w:line="240" w:lineRule="auto"/>
        <w:ind w:firstLine="450"/>
        <w:jc w:val="both"/>
        <w:rPr>
          <w:rFonts w:ascii="Arial" w:eastAsia="Times New Roman" w:hAnsi="Arial" w:cs="Arial"/>
          <w:color w:val="4B4747"/>
          <w:sz w:val="21"/>
          <w:szCs w:val="21"/>
          <w:lang w:eastAsia="ru-RU"/>
        </w:rPr>
      </w:pPr>
      <w:proofErr w:type="gramStart"/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t>Названные фигуры возможны также в текстах научного и разговорного стилей, но недопустимы в текстах официально-делового стиля.</w:t>
      </w:r>
      <w:r w:rsidRPr="00700D39">
        <w:rPr>
          <w:rFonts w:ascii="Arial" w:eastAsia="Times New Roman" w:hAnsi="Arial" w:cs="Arial"/>
          <w:color w:val="4B4747"/>
          <w:sz w:val="21"/>
          <w:szCs w:val="21"/>
          <w:lang w:eastAsia="ru-RU"/>
        </w:rPr>
        <w:br/>
        <w:t> </w:t>
      </w:r>
      <w:proofErr w:type="gramEnd"/>
    </w:p>
    <w:p w:rsidR="00D50EC2" w:rsidRDefault="002730DB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Эллипсис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пропуск (выкидка) элемента высказывания, ле</w:t>
      </w:r>
      <w:r w:rsidR="00D5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 восстанавливаемого в данном контексте.</w:t>
      </w:r>
    </w:p>
    <w:p w:rsidR="00D50EC2" w:rsidRDefault="00D50EC2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EC2" w:rsidRDefault="00D50EC2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EC2" w:rsidRDefault="00FC4115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50EC2" w:rsidRPr="00FC4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FC4115" w:rsidRDefault="00FC4115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EC2" w:rsidRDefault="00D50EC2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EC2" w:rsidRDefault="00FC4115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</w:pPr>
      <w:r w:rsidRPr="00FC4115">
        <w:rPr>
          <w:rFonts w:ascii="Arial" w:hAnsi="Arial" w:cs="Arial"/>
          <w:b/>
          <w:color w:val="333333"/>
          <w:shd w:val="clear" w:color="auto" w:fill="EAEAEA"/>
        </w:rPr>
        <w:t>5.Инверсия</w:t>
      </w:r>
      <w:r>
        <w:rPr>
          <w:rFonts w:ascii="Arial" w:hAnsi="Arial" w:cs="Arial"/>
          <w:color w:val="333333"/>
          <w:shd w:val="clear" w:color="auto" w:fill="EAEAEA"/>
        </w:rPr>
        <w:t xml:space="preserve"> — одна из самых распространенных стилистических фигур. Этот оборот поэтической речи заключается в своеобразной расстановке слов, нарушающей обычный порядок: подлежащее располагается после сказуемого; определение находится в постпозиции по отношению к определяемому слову; отрыв эпитета от определяемого слова; дополнение выносится вперед сказуемого. </w:t>
      </w:r>
    </w:p>
    <w:p w:rsidR="00FC4115" w:rsidRDefault="00FC4115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</w:pPr>
    </w:p>
    <w:p w:rsidR="00FC4115" w:rsidRDefault="00FC4115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</w:pPr>
    </w:p>
    <w:p w:rsidR="00FC4115" w:rsidRDefault="00FC4115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</w:pPr>
      <w:r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  <w:t>5.Например:</w:t>
      </w:r>
    </w:p>
    <w:p w:rsidR="00FC4115" w:rsidRDefault="00FC4115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</w:pPr>
    </w:p>
    <w:p w:rsidR="00FC4115" w:rsidRDefault="00FC4115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EC2" w:rsidRDefault="00D50EC2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C47" w:rsidRPr="00FC4115" w:rsidRDefault="00FC4115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EAEAEA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EAEAEA"/>
        </w:rPr>
        <w:t>6</w:t>
      </w:r>
      <w:r w:rsidR="00D50EC2" w:rsidRPr="00FC4115">
        <w:rPr>
          <w:rFonts w:ascii="Arial" w:hAnsi="Arial" w:cs="Arial"/>
          <w:b/>
          <w:color w:val="333333"/>
          <w:sz w:val="24"/>
          <w:szCs w:val="24"/>
          <w:shd w:val="clear" w:color="auto" w:fill="EAEAEA"/>
        </w:rPr>
        <w:t>. Антитеза</w:t>
      </w:r>
      <w:r w:rsidR="00D50EC2" w:rsidRPr="00FC4115">
        <w:rPr>
          <w:rFonts w:ascii="Arial" w:hAnsi="Arial" w:cs="Arial"/>
          <w:color w:val="333333"/>
          <w:sz w:val="24"/>
          <w:szCs w:val="24"/>
          <w:shd w:val="clear" w:color="auto" w:fill="EAEAEA"/>
        </w:rPr>
        <w:t xml:space="preserve"> — это сопоставление или противопоставление контрастных понятий или образов в художественной речи. </w:t>
      </w:r>
    </w:p>
    <w:p w:rsidR="00D50EC2" w:rsidRDefault="00D50EC2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</w:pPr>
    </w:p>
    <w:p w:rsidR="00D50EC2" w:rsidRDefault="00D50EC2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</w:pPr>
    </w:p>
    <w:p w:rsidR="00276946" w:rsidRDefault="00FC4115" w:rsidP="00D20B68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EAEAEA"/>
        </w:rPr>
      </w:pPr>
      <w:r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  <w:t>6.</w:t>
      </w:r>
      <w:r w:rsidR="00D50EC2">
        <w:rPr>
          <w:rStyle w:val="copyright-span"/>
          <w:rFonts w:ascii="Arial" w:hAnsi="Arial" w:cs="Arial"/>
          <w:color w:val="333333"/>
          <w:bdr w:val="none" w:sz="0" w:space="0" w:color="auto" w:frame="1"/>
          <w:shd w:val="clear" w:color="auto" w:fill="EAEAEA"/>
        </w:rPr>
        <w:t>Например:</w:t>
      </w:r>
      <w:r w:rsidR="00276946" w:rsidRPr="00276946">
        <w:rPr>
          <w:rFonts w:ascii="Arial" w:hAnsi="Arial" w:cs="Arial"/>
          <w:color w:val="333333"/>
          <w:shd w:val="clear" w:color="auto" w:fill="EAEAEA"/>
        </w:rPr>
        <w:t xml:space="preserve"> </w:t>
      </w:r>
    </w:p>
    <w:p w:rsidR="00276946" w:rsidRDefault="00276946" w:rsidP="00D20B68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EAEAEA"/>
        </w:rPr>
      </w:pPr>
    </w:p>
    <w:p w:rsidR="00276946" w:rsidRDefault="00276946" w:rsidP="00D20B68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EAEAEA"/>
        </w:rPr>
      </w:pPr>
    </w:p>
    <w:p w:rsidR="00276946" w:rsidRDefault="00276946" w:rsidP="00D20B68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EAEAEA"/>
        </w:rPr>
      </w:pPr>
    </w:p>
    <w:p w:rsidR="00D50EC2" w:rsidRPr="00276946" w:rsidRDefault="00276946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EAEAEA"/>
        </w:rPr>
      </w:pPr>
      <w:r w:rsidRPr="00276946">
        <w:rPr>
          <w:rFonts w:ascii="Arial" w:hAnsi="Arial" w:cs="Arial"/>
          <w:b/>
          <w:color w:val="333333"/>
          <w:sz w:val="24"/>
          <w:szCs w:val="24"/>
          <w:shd w:val="clear" w:color="auto" w:fill="EAEAEA"/>
        </w:rPr>
        <w:t>7. Оксюморон</w:t>
      </w:r>
      <w:r w:rsidRPr="00276946">
        <w:rPr>
          <w:rFonts w:ascii="Arial" w:hAnsi="Arial" w:cs="Arial"/>
          <w:color w:val="333333"/>
          <w:sz w:val="24"/>
          <w:szCs w:val="24"/>
          <w:shd w:val="clear" w:color="auto" w:fill="EAEAEA"/>
        </w:rPr>
        <w:t xml:space="preserve"> — оборот речи, состоящий в сочетании резко контрастных, внутренне противоречивых по смыслу признаков в определении явления. </w:t>
      </w:r>
    </w:p>
    <w:p w:rsidR="00276946" w:rsidRPr="00276946" w:rsidRDefault="00276946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EAEAEA"/>
        </w:rPr>
      </w:pPr>
    </w:p>
    <w:p w:rsidR="00276946" w:rsidRPr="00276946" w:rsidRDefault="00276946" w:rsidP="00D20B68">
      <w:pPr>
        <w:shd w:val="clear" w:color="auto" w:fill="FFFFFF"/>
        <w:spacing w:after="0" w:line="240" w:lineRule="auto"/>
        <w:rPr>
          <w:rStyle w:val="copyright-span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EAEAEA"/>
        </w:rPr>
      </w:pPr>
    </w:p>
    <w:p w:rsidR="00276946" w:rsidRDefault="00276946" w:rsidP="00D20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7.Например:</w:t>
      </w:r>
    </w:p>
    <w:sectPr w:rsidR="00276946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0602"/>
    <w:rsid w:val="00460A2D"/>
    <w:rsid w:val="00461626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7"/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tutor-rusyaz.ru/uchenikam/teoriya/243-obrawe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tutor-rusyaz.ru/uchenikam/teoriya/330-ironiyaidrugievidykomicheskogo.html?star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tutor-rusyaz.ru/uchenikam/teoriya/320-anaforaepiforastilisticheskiefigury.html" TargetMode="External"/><Relationship Id="rId5" Type="http://schemas.openxmlformats.org/officeDocument/2006/relationships/hyperlink" Target="https://videotutor-rusyaz.ru/uchenikam/teoriya/320-anaforaepiforastilisticheskiefigur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2020-04-13T06:42:00Z</cp:lastPrinted>
  <dcterms:created xsi:type="dcterms:W3CDTF">2020-04-07T19:31:00Z</dcterms:created>
  <dcterms:modified xsi:type="dcterms:W3CDTF">2020-04-15T19:54:00Z</dcterms:modified>
</cp:coreProperties>
</file>